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cs="宋体"/>
          <w:sz w:val="30"/>
          <w:szCs w:val="30"/>
        </w:rPr>
      </w:pPr>
      <w:bookmarkStart w:id="0" w:name="_Toc478651869"/>
      <w:bookmarkStart w:id="1" w:name="_Toc478653601"/>
      <w:bookmarkStart w:id="2" w:name="_Toc478804575"/>
      <w:bookmarkStart w:id="3" w:name="_Toc478805060"/>
      <w:bookmarkStart w:id="4" w:name="_Toc478653012"/>
      <w:bookmarkStart w:id="5" w:name="_Toc478653896"/>
      <w:r>
        <w:rPr>
          <w:rFonts w:hint="eastAsia" w:ascii="仿宋_GB2312" w:hAnsi="仿宋" w:eastAsia="仿宋_GB2312" w:cs="Times New Roman"/>
          <w:color w:val="000000"/>
          <w:spacing w:val="-2"/>
          <w:sz w:val="32"/>
          <w:szCs w:val="32"/>
        </w:rPr>
        <w:t>附1</w:t>
      </w:r>
    </w:p>
    <w:p>
      <w:pPr>
        <w:pStyle w:val="2"/>
        <w:spacing w:line="240" w:lineRule="auto"/>
        <w:ind w:left="1205" w:hanging="1205" w:hangingChars="400"/>
        <w:jc w:val="center"/>
        <w:rPr>
          <w:sz w:val="32"/>
          <w:szCs w:val="32"/>
        </w:rPr>
      </w:pPr>
      <w:r>
        <w:rPr>
          <w:rFonts w:hint="eastAsia" w:cs="宋体"/>
          <w:sz w:val="30"/>
          <w:szCs w:val="30"/>
        </w:rPr>
        <w:t>云南农业大学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rFonts w:hint="eastAsia" w:cs="宋体"/>
          <w:sz w:val="30"/>
          <w:szCs w:val="30"/>
        </w:rPr>
        <w:t>年大学生BIM信息技术与工程识图技能大赛</w:t>
      </w:r>
      <w:bookmarkEnd w:id="0"/>
      <w:r>
        <w:rPr>
          <w:sz w:val="32"/>
          <w:szCs w:val="32"/>
        </w:rPr>
        <w:t xml:space="preserve">      </w:t>
      </w:r>
    </w:p>
    <w:p>
      <w:pPr>
        <w:pStyle w:val="2"/>
        <w:spacing w:line="240" w:lineRule="auto"/>
        <w:ind w:left="1285" w:hanging="1285" w:hangingChars="400"/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竞赛</w:t>
      </w:r>
      <w:r>
        <w:rPr>
          <w:rFonts w:hint="eastAsia" w:cs="宋体"/>
          <w:sz w:val="32"/>
          <w:szCs w:val="32"/>
        </w:rPr>
        <w:t>规程</w:t>
      </w:r>
      <w:bookmarkEnd w:id="1"/>
      <w:bookmarkEnd w:id="2"/>
      <w:bookmarkEnd w:id="3"/>
      <w:bookmarkEnd w:id="4"/>
      <w:bookmarkEnd w:id="5"/>
      <w:bookmarkStart w:id="6" w:name="_Toc478653602"/>
      <w:bookmarkStart w:id="7" w:name="_Toc478804576"/>
      <w:bookmarkStart w:id="8" w:name="_Toc478805061"/>
      <w:bookmarkStart w:id="9" w:name="_Toc478653897"/>
    </w:p>
    <w:p>
      <w:pPr>
        <w:pStyle w:val="2"/>
        <w:spacing w:line="240" w:lineRule="auto"/>
        <w:ind w:left="1124" w:hanging="1124" w:hangingChars="400"/>
        <w:jc w:val="left"/>
        <w:rPr>
          <w:rFonts w:cs="Times New Roman"/>
          <w:sz w:val="32"/>
          <w:szCs w:val="32"/>
        </w:rPr>
      </w:pPr>
      <w:r>
        <w:rPr>
          <w:rFonts w:hint="eastAsia" w:cs="黑体"/>
          <w:sz w:val="28"/>
          <w:szCs w:val="28"/>
        </w:rPr>
        <w:t>（一）</w:t>
      </w:r>
      <w:r>
        <w:rPr>
          <w:rFonts w:hint="eastAsia" w:cs="黑体"/>
          <w:sz w:val="28"/>
          <w:szCs w:val="28"/>
          <w:lang w:eastAsia="zh-CN"/>
        </w:rPr>
        <w:t>竞赛</w:t>
      </w:r>
      <w:r>
        <w:rPr>
          <w:rFonts w:hint="eastAsia" w:cs="黑体"/>
          <w:sz w:val="28"/>
          <w:szCs w:val="28"/>
        </w:rPr>
        <w:t>目的</w:t>
      </w:r>
      <w:bookmarkEnd w:id="6"/>
      <w:bookmarkEnd w:id="7"/>
      <w:bookmarkEnd w:id="8"/>
      <w:bookmarkEnd w:id="9"/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10" w:name="_Toc478653603"/>
      <w:bookmarkStart w:id="11" w:name="_Toc478804577"/>
      <w:bookmarkStart w:id="12" w:name="_Toc478653898"/>
      <w:bookmarkStart w:id="13" w:name="_Toc478805062"/>
      <w:r>
        <w:rPr>
          <w:rFonts w:hint="eastAsia" w:ascii="仿宋" w:hAnsi="仿宋" w:eastAsia="仿宋" w:cs="仿宋"/>
          <w:sz w:val="28"/>
          <w:szCs w:val="28"/>
        </w:rPr>
        <w:t>1.进一步深化高等工程教育教学改革，积极推动人才培养与国家需求相适应，进一步推进专业建设和课程改革，积极探索课程及教学手段创新与应用的有效途径。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2.通过竞赛，强化学生创新能力和实践能力训练，进一步实现专业知识与技能的有效转化，提升学生的综合素养，更好地适应建筑生产及管理岗位的职业要求。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3.以实际工程图纸为载体，考核学生熟练准确识读工程图的核心技能，促进师生对技能训练的重视和工程素养养成。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4.通过竞赛，展示参赛师生的精神风貌和技能水平，促进教师对识图能力培养相关的教学设计、教学方法及先进教学手段的改革及创新。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5.培养选手“独立工作、协同合作”的职业素养，培养大学生的团队参与意识和协作精神。</w:t>
      </w:r>
    </w:p>
    <w:bookmarkEnd w:id="10"/>
    <w:bookmarkEnd w:id="11"/>
    <w:bookmarkEnd w:id="12"/>
    <w:bookmarkEnd w:id="13"/>
    <w:p>
      <w:pPr>
        <w:pStyle w:val="3"/>
        <w:rPr>
          <w:rFonts w:cs="Times New Roman"/>
          <w:sz w:val="28"/>
          <w:szCs w:val="28"/>
        </w:rPr>
      </w:pPr>
      <w:bookmarkStart w:id="14" w:name="_Toc478804578"/>
      <w:bookmarkStart w:id="15" w:name="_Toc478805063"/>
      <w:bookmarkStart w:id="16" w:name="_Toc478653899"/>
      <w:bookmarkStart w:id="17" w:name="_Toc478653604"/>
      <w:r>
        <w:rPr>
          <w:rFonts w:hint="eastAsia" w:cs="黑体"/>
          <w:sz w:val="28"/>
          <w:szCs w:val="28"/>
        </w:rPr>
        <w:t>（二）竞赛内容</w:t>
      </w:r>
      <w:bookmarkEnd w:id="14"/>
      <w:bookmarkEnd w:id="15"/>
      <w:bookmarkEnd w:id="16"/>
      <w:bookmarkEnd w:id="17"/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以一套典型工程案例图纸为载体，以现行国家规范及标准为依据，以专业绘图平台软件为工具，以个人与团队结合的方式开展竞赛。参赛选手需在规定的时间内，独立完成工程施工图识图任务。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参赛选手需独立完成工程施工图识图竞赛任务。选手在阅读给定的工程施工图纸等资料之后，掌握图纸技术信息，发现图纸中存在的错误、缺陷、疏漏，各自完成施工图识读相关内容的答题。</w:t>
      </w:r>
    </w:p>
    <w:p>
      <w:pPr>
        <w:pStyle w:val="3"/>
        <w:rPr>
          <w:rFonts w:cs="Times New Roman"/>
          <w:sz w:val="28"/>
          <w:szCs w:val="28"/>
        </w:rPr>
      </w:pPr>
      <w:bookmarkStart w:id="18" w:name="_Toc478653605"/>
      <w:bookmarkStart w:id="19" w:name="_Toc478805064"/>
      <w:bookmarkStart w:id="20" w:name="_Toc478804579"/>
      <w:bookmarkStart w:id="21" w:name="_Toc478653900"/>
      <w:r>
        <w:rPr>
          <w:rFonts w:hint="eastAsia" w:cs="黑体"/>
          <w:sz w:val="28"/>
          <w:szCs w:val="28"/>
        </w:rPr>
        <w:t>（三）</w:t>
      </w:r>
      <w:bookmarkEnd w:id="18"/>
      <w:bookmarkEnd w:id="19"/>
      <w:bookmarkEnd w:id="20"/>
      <w:bookmarkEnd w:id="21"/>
      <w:r>
        <w:rPr>
          <w:rFonts w:hint="eastAsia" w:cs="黑体"/>
          <w:sz w:val="28"/>
          <w:szCs w:val="28"/>
        </w:rPr>
        <w:t>参赛对象</w:t>
      </w:r>
    </w:p>
    <w:p>
      <w:pPr>
        <w:ind w:firstLine="56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云南农业大学本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及硕博士研究生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rPr>
          <w:rFonts w:cs="黑体"/>
          <w:sz w:val="28"/>
          <w:szCs w:val="28"/>
        </w:rPr>
      </w:pPr>
      <w:bookmarkStart w:id="22" w:name="_Toc478653901"/>
      <w:bookmarkStart w:id="23" w:name="_Toc478805065"/>
      <w:bookmarkStart w:id="24" w:name="_Toc478804580"/>
      <w:bookmarkStart w:id="25" w:name="_Toc478653606"/>
      <w:r>
        <w:rPr>
          <w:rFonts w:hint="eastAsia" w:cs="黑体"/>
          <w:sz w:val="28"/>
          <w:szCs w:val="28"/>
        </w:rPr>
        <w:t>（四）竞赛时间安排和流程</w:t>
      </w:r>
      <w:bookmarkEnd w:id="22"/>
      <w:bookmarkEnd w:id="23"/>
      <w:bookmarkEnd w:id="24"/>
      <w:bookmarkEnd w:id="25"/>
    </w:p>
    <w:p>
      <w:pPr>
        <w:snapToGrid w:val="0"/>
        <w:spacing w:after="156" w:afterLines="50" w:line="560" w:lineRule="atLeast"/>
        <w:ind w:firstLine="600" w:firstLineChars="2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（一）竞赛为半天，具体时间安排如下：</w:t>
      </w:r>
    </w:p>
    <w:tbl>
      <w:tblPr>
        <w:tblStyle w:val="8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0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竞赛</w:t>
            </w:r>
          </w:p>
          <w:p>
            <w:pPr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检录入场</w:t>
            </w:r>
          </w:p>
          <w:p>
            <w:pPr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检查设备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napToGrid w:val="0"/>
              <w:spacing w:before="156" w:beforeLines="50" w:line="360" w:lineRule="auto"/>
              <w:ind w:firstLine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比赛总时长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分钟，11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答题软件自动停止运行。</w:t>
            </w:r>
          </w:p>
          <w:p>
            <w:pPr>
              <w:pStyle w:val="15"/>
              <w:snapToGrid w:val="0"/>
              <w:spacing w:line="360" w:lineRule="auto"/>
              <w:ind w:firstLine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正式比赛</w:t>
            </w:r>
          </w:p>
        </w:tc>
        <w:tc>
          <w:tcPr>
            <w:tcW w:w="4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ind w:firstLine="60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（二）竞赛流程：</w:t>
      </w:r>
    </w:p>
    <w:p>
      <w:pPr>
        <w:snapToGrid w:val="0"/>
        <w:spacing w:line="312" w:lineRule="auto"/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（1）比赛前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1-2</w:t>
      </w:r>
      <w:r>
        <w:rPr>
          <w:rFonts w:hint="eastAsia" w:ascii="仿宋" w:hAnsi="仿宋" w:eastAsia="仿宋" w:cs="仿宋"/>
          <w:sz w:val="28"/>
          <w:szCs w:val="28"/>
        </w:rPr>
        <w:t>天：学生可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通过邮箱查阅</w:t>
      </w:r>
      <w:r>
        <w:rPr>
          <w:rFonts w:hint="eastAsia" w:ascii="仿宋" w:hAnsi="仿宋" w:eastAsia="仿宋" w:cs="仿宋"/>
          <w:sz w:val="28"/>
          <w:szCs w:val="28"/>
        </w:rPr>
        <w:t>考号及竞赛考场。</w:t>
      </w:r>
    </w:p>
    <w:p>
      <w:pPr>
        <w:snapToGrid w:val="0"/>
        <w:spacing w:line="312" w:lineRule="auto"/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（2）比赛当天：学生竞赛，答题系统自动判分，确定成绩。</w:t>
      </w:r>
    </w:p>
    <w:p>
      <w:pPr>
        <w:snapToGrid w:val="0"/>
        <w:spacing w:line="312" w:lineRule="auto"/>
        <w:ind w:firstLine="420" w:firstLineChars="15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（3）比赛第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天：公布比赛成绩及获奖名单。</w:t>
      </w:r>
    </w:p>
    <w:p>
      <w:pPr>
        <w:pStyle w:val="3"/>
        <w:rPr>
          <w:rFonts w:cs="Times New Roman"/>
          <w:sz w:val="28"/>
          <w:szCs w:val="28"/>
        </w:rPr>
      </w:pPr>
      <w:bookmarkStart w:id="26" w:name="_Toc478653608"/>
      <w:bookmarkStart w:id="27" w:name="_Toc478804582"/>
      <w:bookmarkStart w:id="28" w:name="_Toc478805067"/>
      <w:bookmarkStart w:id="29" w:name="_Toc478653903"/>
      <w:r>
        <w:rPr>
          <w:rFonts w:hint="eastAsia" w:cs="黑体"/>
          <w:sz w:val="28"/>
          <w:szCs w:val="28"/>
        </w:rPr>
        <w:t>（五）竞赛规则</w:t>
      </w:r>
      <w:bookmarkEnd w:id="26"/>
      <w:bookmarkEnd w:id="27"/>
      <w:bookmarkEnd w:id="28"/>
      <w:bookmarkEnd w:id="29"/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（一）参赛学生必须持本人身份证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学生证进入指定考场参加比赛，</w:t>
      </w:r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（二）参赛学生应在竞赛开始前3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分钟检录进场，竞赛正式开始</w:t>
      </w:r>
      <w:r>
        <w:rPr>
          <w:rFonts w:ascii="仿宋" w:hAnsi="仿宋" w:eastAsia="仿宋" w:cs="仿宋"/>
          <w:sz w:val="28"/>
          <w:szCs w:val="28"/>
        </w:rPr>
        <w:t xml:space="preserve"> 15 </w:t>
      </w:r>
      <w:r>
        <w:rPr>
          <w:rFonts w:hint="eastAsia" w:ascii="仿宋" w:hAnsi="仿宋" w:eastAsia="仿宋" w:cs="仿宋"/>
          <w:sz w:val="28"/>
          <w:szCs w:val="28"/>
        </w:rPr>
        <w:t>分钟以后不得再入场参加竞赛，按弃权处理。</w:t>
      </w:r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（三）参赛学生应按照赛场及考号对号入座，监考人员应对各参赛学生的证件进行认真检查，参赛学生在竞赛正式开始之前应对计算机进行开机检查；</w:t>
      </w:r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（四）比赛开始前</w:t>
      </w:r>
      <w:r>
        <w:rPr>
          <w:rFonts w:ascii="仿宋" w:hAnsi="仿宋" w:eastAsia="仿宋" w:cs="仿宋"/>
          <w:sz w:val="28"/>
          <w:szCs w:val="28"/>
        </w:rPr>
        <w:t xml:space="preserve"> 10 </w:t>
      </w:r>
      <w:r>
        <w:rPr>
          <w:rFonts w:hint="eastAsia" w:ascii="仿宋" w:hAnsi="仿宋" w:eastAsia="仿宋" w:cs="仿宋"/>
          <w:sz w:val="28"/>
          <w:szCs w:val="28"/>
        </w:rPr>
        <w:t>分钟，监考人员在展示试卷密封状况后拆封比赛试题，并对比赛试题数量进行认真检查。在竞赛正式开始前</w:t>
      </w:r>
      <w:r>
        <w:rPr>
          <w:rFonts w:ascii="仿宋" w:hAnsi="仿宋" w:eastAsia="仿宋" w:cs="仿宋"/>
          <w:sz w:val="28"/>
          <w:szCs w:val="28"/>
        </w:rPr>
        <w:t xml:space="preserve"> 5 </w:t>
      </w:r>
      <w:r>
        <w:rPr>
          <w:rFonts w:hint="eastAsia" w:ascii="仿宋" w:hAnsi="仿宋" w:eastAsia="仿宋" w:cs="仿宋"/>
          <w:sz w:val="28"/>
          <w:szCs w:val="28"/>
        </w:rPr>
        <w:t>分钟分发试卷，并提醒学生检查；</w:t>
      </w:r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（五）在比赛过程中，参赛学生如遇问题需举手向监考人员示意。参赛学生之间不得互相交流，移动存储器、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手机等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具有数据存储和</w:t>
      </w:r>
      <w:r>
        <w:rPr>
          <w:rFonts w:hint="eastAsia" w:ascii="仿宋" w:hAnsi="仿宋" w:eastAsia="仿宋" w:cs="仿宋"/>
          <w:sz w:val="28"/>
          <w:szCs w:val="28"/>
        </w:rPr>
        <w:t>通讯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的电子设备，</w:t>
      </w:r>
      <w:r>
        <w:rPr>
          <w:rFonts w:hint="eastAsia" w:ascii="仿宋" w:hAnsi="仿宋" w:eastAsia="仿宋" w:cs="仿宋"/>
          <w:sz w:val="28"/>
          <w:szCs w:val="28"/>
        </w:rPr>
        <w:t>一律不得带入竞赛现场，不得破坏计算机</w:t>
      </w:r>
      <w:r>
        <w:rPr>
          <w:rFonts w:ascii="仿宋" w:hAnsi="仿宋" w:eastAsia="仿宋" w:cs="仿宋"/>
          <w:sz w:val="28"/>
          <w:szCs w:val="28"/>
        </w:rPr>
        <w:t xml:space="preserve"> USB</w:t>
      </w:r>
      <w:r>
        <w:rPr>
          <w:rFonts w:hint="eastAsia" w:ascii="仿宋" w:hAnsi="仿宋" w:eastAsia="仿宋" w:cs="仿宋"/>
          <w:sz w:val="28"/>
          <w:szCs w:val="28"/>
        </w:rPr>
        <w:t>接口的封条，否则按作弊行为处理并按“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”分计；</w:t>
      </w:r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（六）参赛学生遇到计算机或软件故障时，应及时向监考人员报告，对于因故障而耽搁的时间，由监考人员请示赛务组长同意后将该选手的竞赛时间相应后延；</w:t>
      </w:r>
    </w:p>
    <w:p>
      <w:pPr>
        <w:snapToGrid w:val="0"/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听到比赛结束信号后，参赛学生应立即停止答题或操作，不得以任何理由拖延竞赛时间，试卷、草稿纸、图纸及资料均不得带出考场。对违反赛场规则，不服从监考人员劝阻者，经竞赛组委会裁决取消比赛资格；</w:t>
      </w:r>
    </w:p>
    <w:p>
      <w:pPr>
        <w:pStyle w:val="3"/>
        <w:rPr>
          <w:rFonts w:cs="黑体"/>
          <w:sz w:val="28"/>
          <w:szCs w:val="28"/>
        </w:rPr>
      </w:pPr>
      <w:bookmarkStart w:id="30" w:name="_Toc478653616"/>
      <w:bookmarkStart w:id="31" w:name="_Toc478653911"/>
      <w:bookmarkStart w:id="32" w:name="_Toc478804590"/>
      <w:bookmarkStart w:id="33" w:name="_Toc478805075"/>
      <w:r>
        <w:rPr>
          <w:rFonts w:hint="eastAsia" w:cs="黑体"/>
          <w:sz w:val="28"/>
          <w:szCs w:val="28"/>
        </w:rPr>
        <w:t>（六）技术平台</w:t>
      </w:r>
      <w:bookmarkEnd w:id="30"/>
      <w:bookmarkEnd w:id="31"/>
      <w:bookmarkEnd w:id="32"/>
      <w:bookmarkEnd w:id="33"/>
    </w:p>
    <w:p>
      <w:pPr>
        <w:snapToGrid w:val="0"/>
        <w:spacing w:line="560" w:lineRule="exact"/>
        <w:ind w:firstLine="840" w:firstLineChars="3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竞赛软件：中望建筑识图评价软件；</w:t>
      </w:r>
    </w:p>
    <w:p>
      <w:pPr>
        <w:snapToGrid w:val="0"/>
        <w:spacing w:line="560" w:lineRule="exact"/>
        <w:ind w:firstLine="840" w:firstLineChars="300"/>
        <w:rPr>
          <w:rFonts w:hint="eastAsia" w:ascii="Arial Narrow" w:hAnsi="Arial Narrow" w:eastAsia="仿宋" w:cs="Times New Roman"/>
          <w:b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计算机配置：处理器</w:t>
      </w:r>
      <w:r>
        <w:rPr>
          <w:rFonts w:ascii="仿宋" w:hAnsi="仿宋" w:eastAsia="仿宋" w:cs="仿宋"/>
          <w:sz w:val="28"/>
          <w:szCs w:val="28"/>
        </w:rPr>
        <w:t>I3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ascii="仿宋" w:hAnsi="仿宋" w:eastAsia="仿宋" w:cs="仿宋"/>
          <w:sz w:val="28"/>
          <w:szCs w:val="28"/>
        </w:rPr>
        <w:t>3.0G</w:t>
      </w:r>
      <w:r>
        <w:rPr>
          <w:rFonts w:hint="eastAsia" w:ascii="仿宋" w:hAnsi="仿宋" w:eastAsia="仿宋" w:cs="仿宋"/>
          <w:sz w:val="28"/>
          <w:szCs w:val="28"/>
        </w:rPr>
        <w:t>，内存≥</w:t>
      </w:r>
      <w:r>
        <w:rPr>
          <w:rFonts w:ascii="仿宋" w:hAnsi="仿宋" w:eastAsia="仿宋" w:cs="仿宋"/>
          <w:sz w:val="28"/>
          <w:szCs w:val="28"/>
        </w:rPr>
        <w:t>2G</w:t>
      </w:r>
      <w:r>
        <w:rPr>
          <w:rFonts w:hint="eastAsia" w:ascii="仿宋" w:hAnsi="仿宋" w:eastAsia="仿宋" w:cs="仿宋"/>
          <w:sz w:val="28"/>
          <w:szCs w:val="28"/>
        </w:rPr>
        <w:t>，电脑默认有谷歌浏览器，有局域网。服务器要求不能是X</w:t>
      </w:r>
      <w:r>
        <w:rPr>
          <w:rFonts w:ascii="仿宋" w:hAnsi="仿宋" w:eastAsia="仿宋" w:cs="仿宋"/>
          <w:sz w:val="28"/>
          <w:szCs w:val="28"/>
        </w:rPr>
        <w:t>P</w:t>
      </w:r>
      <w:r>
        <w:rPr>
          <w:rFonts w:hint="eastAsia" w:ascii="仿宋" w:hAnsi="仿宋" w:eastAsia="仿宋" w:cs="仿宋"/>
          <w:sz w:val="28"/>
          <w:szCs w:val="28"/>
        </w:rPr>
        <w:t>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3"/>
        <w:rPr>
          <w:rFonts w:cs="Times New Roman"/>
          <w:sz w:val="28"/>
          <w:szCs w:val="28"/>
        </w:rPr>
      </w:pPr>
      <w:bookmarkStart w:id="34" w:name="_Toc478804591"/>
      <w:bookmarkStart w:id="35" w:name="_Toc478653912"/>
      <w:bookmarkStart w:id="36" w:name="_Toc478653617"/>
      <w:bookmarkStart w:id="37" w:name="_Toc478805076"/>
      <w:r>
        <w:rPr>
          <w:rFonts w:hint="eastAsia" w:cs="黑体"/>
          <w:sz w:val="28"/>
          <w:szCs w:val="28"/>
        </w:rPr>
        <w:t>（七）成绩评定</w:t>
      </w:r>
      <w:bookmarkEnd w:id="34"/>
      <w:bookmarkEnd w:id="35"/>
      <w:bookmarkEnd w:id="36"/>
      <w:bookmarkEnd w:id="37"/>
    </w:p>
    <w:p>
      <w:pPr>
        <w:snapToGrid w:val="0"/>
        <w:spacing w:line="560" w:lineRule="exact"/>
        <w:ind w:firstLine="555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（一）评分原则与</w:t>
      </w:r>
      <w:r>
        <w:rPr>
          <w:rFonts w:hint="eastAsia" w:ascii="仿宋" w:hAnsi="仿宋" w:eastAsia="仿宋" w:cs="仿宋"/>
          <w:kern w:val="0"/>
          <w:sz w:val="28"/>
          <w:szCs w:val="28"/>
        </w:rPr>
        <w:t>方法</w:t>
      </w:r>
    </w:p>
    <w:p>
      <w:pPr>
        <w:snapToGrid w:val="0"/>
        <w:spacing w:line="56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本次竞赛的</w:t>
      </w:r>
      <w:r>
        <w:rPr>
          <w:rFonts w:hint="eastAsia" w:ascii="仿宋" w:hAnsi="仿宋" w:eastAsia="仿宋" w:cs="仿宋"/>
          <w:sz w:val="28"/>
          <w:szCs w:val="28"/>
        </w:rPr>
        <w:t>参赛选手在计算机上答题，由竞赛答题系统自动评分。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竞赛软件由技术支持单位云南铭铭科技有限公司负责。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流程如下：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）参赛选手登录答题系统，核实个人信息后限时答题，竞赛结束前保存成果并提交。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）答题系统后台自动评分。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）两名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人员实时汇总各赛位号的成绩，经复核无误，由两名监考人员签字确认、存留。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工程施工图识图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的卷面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满分</w:t>
      </w:r>
      <w:r>
        <w:rPr>
          <w:rFonts w:hint="eastAsia" w:ascii="仿宋" w:hAnsi="仿宋" w:eastAsia="仿宋" w:cs="仿宋"/>
          <w:sz w:val="28"/>
          <w:szCs w:val="28"/>
        </w:rPr>
        <w:t>分值为180分。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具体的评分程序见下图：  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144780</wp:posOffset>
                </wp:positionV>
                <wp:extent cx="1541780" cy="822960"/>
                <wp:effectExtent l="12700" t="0" r="26670" b="0"/>
                <wp:wrapTight wrapText="bothSides">
                  <wp:wrapPolygon>
                    <wp:start x="-178" y="167"/>
                    <wp:lineTo x="-178" y="21667"/>
                    <wp:lineTo x="21440" y="21667"/>
                    <wp:lineTo x="21440" y="167"/>
                    <wp:lineTo x="-178" y="167"/>
                  </wp:wrapPolygon>
                </wp:wrapTight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22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60" w:lineRule="atLeast"/>
                              <w:jc w:val="left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工程施工图识读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9pt;margin-top:11.4pt;height:64.8pt;width:121.4pt;mso-wrap-distance-left:9pt;mso-wrap-distance-right:9pt;z-index:-251660288;v-text-anchor:middle;mso-width-relative:page;mso-height-relative:page;" fillcolor="#B9CDE5 [1300]" filled="t" stroked="t" coordsize="21600,21600" wrapcoords="-178 167 -178 21667 21440 21667 21440 167 -178 167" o:gfxdata="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kE0cLaAAAACgEAAA8AAAAAAAAAAQAgAAAA&#10;IgAAAGRycy9kb3ducmV2LnhtbFBLAQIUABQAAAAIAIdO4kAPWf9JewIAAA4FAAAOAAAAAAAAAAEA&#10;IAAAACkBAABkcnMvZTJvRG9jLnhtbFBLBQYAAAAABgAGAFkBAAAWBgAAAAA=&#10;">
                <v:fill on="t" focussize="0,0"/>
                <v:stroke weight="2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60" w:lineRule="atLeast"/>
                        <w:jc w:val="left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工程施工图识读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172720</wp:posOffset>
                </wp:positionV>
                <wp:extent cx="1685290" cy="800100"/>
                <wp:effectExtent l="12700" t="0" r="16510" b="254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答题系统自动判分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显示成绩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85pt;margin-top:13.6pt;height:63pt;width:132.7pt;z-index:-251658240;v-text-anchor:middle;mso-width-relative:page;mso-height-relative:page;" fillcolor="#B9CDE5 [1300]" filled="t" stroked="t" coordsize="21600,21600" o:gfxdata="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fhoV22gAAAAkBAAAPAAAAAAAAAAEAIAAA&#10;ACIAAABkcnMvZG93bnJldi54bWxQSwECFAAUAAAACACHTuJAqusRJXwCAAAOBQAADgAAAAAAAAAB&#10;ACAAAAApAQAAZHJzL2Uyb0RvYy54bWxQSwUGAAAAAAYABgBZAQAAFwYAAAAA&#10;">
                <v:fill on="t" focussize="0,0"/>
                <v:stroke weight="2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答题系统自动判分</w:t>
                      </w:r>
                    </w:p>
                    <w:p>
                      <w:pPr>
                        <w:ind w:firstLine="562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显示成绩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182245</wp:posOffset>
                </wp:positionV>
                <wp:extent cx="301625" cy="144145"/>
                <wp:effectExtent l="12700" t="12700" r="28575" b="1460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441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9.55pt;margin-top:14.35pt;height:11.35pt;width:23.75pt;z-index:251659264;v-text-anchor:middle;mso-width-relative:page;mso-height-relative:page;" fillcolor="#4F81BD [3204]" filled="t" stroked="t" coordsize="21600,21600" o:gfxdata="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anC12gAAAAgBAAAPAAAAAAAAAAEAIAAAACIAAABkcnMvZG93bnJldi54bWxQSwECFAAU&#10;AAAACACHTuJAsWcxv2ECAAC6BAAADgAAAAAAAAABACAAAAApAQAAZHJzL2Uyb0RvYy54bWxQSwUG&#10;AAAAAAYABgBZAQAA/AUAAAAA&#10;" adj="164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319405</wp:posOffset>
                </wp:positionV>
                <wp:extent cx="1105535" cy="855980"/>
                <wp:effectExtent l="12700" t="0" r="62865" b="26670"/>
                <wp:wrapTight wrapText="bothSides">
                  <wp:wrapPolygon>
                    <wp:start x="-248" y="160"/>
                    <wp:lineTo x="-248" y="21312"/>
                    <wp:lineTo x="21339" y="21312"/>
                    <wp:lineTo x="21339" y="160"/>
                    <wp:lineTo x="-248" y="160"/>
                  </wp:wrapPolygon>
                </wp:wrapTight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855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裁判组汇总</w:t>
                            </w:r>
                          </w:p>
                          <w:p>
                            <w:pPr>
                              <w:ind w:firstLine="281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85pt;margin-top:25.15pt;height:67.4pt;width:87.05pt;mso-wrap-distance-left:9pt;mso-wrap-distance-right:9pt;z-index:-251656192;v-text-anchor:middle;mso-width-relative:page;mso-height-relative:page;" fillcolor="#B9CDE5 [1300]" filled="t" stroked="t" coordsize="21600,21600" wrapcoords="-248 160 -248 21312 21339 21312 21339 160 -248 160" o:gfxdata="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CmJU9sAAAAKAQAADwAAAAAAAAABACAA&#10;AAAiAAAAZHJzL2Rvd25yZXYueG1sUEsBAhQAFAAAAAgAh07iQDv1kBB8AgAADgUAAA4AAAAAAAAA&#10;AQAgAAAAKgEAAGRycy9lMm9Eb2MueG1sUEsFBgAAAAAGAAYAWQEAABgGAAAAAA==&#10;">
                <v:fill on="t" focussize="0,0"/>
                <v:stroke weight="2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裁判组汇总</w:t>
                      </w:r>
                    </w:p>
                    <w:p>
                      <w:pPr>
                        <w:ind w:firstLine="281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成绩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347345</wp:posOffset>
                </wp:positionV>
                <wp:extent cx="1692910" cy="828040"/>
                <wp:effectExtent l="12700" t="0" r="66040" b="16510"/>
                <wp:wrapTight wrapText="bothSides">
                  <wp:wrapPolygon>
                    <wp:start x="-162" y="166"/>
                    <wp:lineTo x="-162" y="21534"/>
                    <wp:lineTo x="21470" y="21534"/>
                    <wp:lineTo x="21470" y="166"/>
                    <wp:lineTo x="-162" y="166"/>
                  </wp:wrapPolygon>
                </wp:wrapTight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828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843" w:hanging="843" w:hangingChars="300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监考人员核实成绩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记录签字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65pt;margin-top:27.35pt;height:65.2pt;width:133.3pt;mso-wrap-distance-left:9pt;mso-wrap-distance-right:9pt;z-index:-251658240;v-text-anchor:middle;mso-width-relative:page;mso-height-relative:page;" fillcolor="#B9CDE5 [1300]" filled="t" stroked="t" coordsize="21600,21600" wrapcoords="-162 166 -162 21534 21470 21534 21470 166 -162 166" o:gfxdata="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bnCR92wAAAAoBAAAPAAAAAAAAAAEAIAAA&#10;ACIAAABkcnMvZG93bnJldi54bWxQSwECFAAUAAAACACHTuJALhqLA3sCAAAOBQAADgAAAAAAAAAB&#10;ACAAAAAqAQAAZHJzL2Uyb0RvYy54bWxQSwUGAAAAAAYABgBZAQAAFwYAAAAA&#10;">
                <v:fill on="t" focussize="0,0"/>
                <v:stroke weight="2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ind w:left="843" w:hanging="843" w:hangingChars="300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监考人员核实成绩</w:t>
                      </w:r>
                    </w:p>
                    <w:p>
                      <w:pPr>
                        <w:ind w:firstLine="562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记录签字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8890</wp:posOffset>
                </wp:positionV>
                <wp:extent cx="184785" cy="321945"/>
                <wp:effectExtent l="12700" t="12700" r="31115" b="2730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4985" y="2379980"/>
                          <a:ext cx="184785" cy="3219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0.6pt;margin-top:0.7pt;height:25.35pt;width:14.55pt;z-index:251658240;v-text-anchor:middle;mso-width-relative:page;mso-height-relative:page;" fillcolor="#4F81BD [3204]" filled="t" stroked="t" coordsize="21600,21600" o:gfxdata="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HXVSNUAAAAIAQAADwAAAAAAAAABACAAAAAiAAAAZHJzL2Rvd25yZXYu&#10;eG1sUEsBAhQAFAAAAAgAh07iQMpfc6JwAgAAxQQAAA4AAAAAAAAAAQAgAAAAJAEAAGRycy9lMm9E&#10;b2MueG1sUEsFBgAAAAAGAAYAWQEAAAYGAAAAAA==&#10;" adj="15402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337820</wp:posOffset>
                </wp:positionV>
                <wp:extent cx="301625" cy="144145"/>
                <wp:effectExtent l="12700" t="12700" r="28575" b="1460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2310" y="1818005"/>
                          <a:ext cx="301625" cy="1441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3pt;margin-top:26.6pt;height:11.35pt;width:23.75pt;z-index:251656192;v-text-anchor:middle;mso-width-relative:page;mso-height-relative:page;" fillcolor="#4F81BD [3204]" filled="t" stroked="t" coordsize="21600,21600" o:gfxdata="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1QloNsAAAAJAQAADwAAAAAAAAABACAAAAAiAAAAZHJzL2Rv&#10;d25yZXYueG1sUEsBAhQAFAAAAAgAh07iQFiknyxwAgAAxgQAAA4AAAAAAAAAAQAgAAAAKgEAAGRy&#10;cy9lMm9Eb2MueG1sUEsFBgAAAAAGAAYAWQEAAAwGAAAAAA==&#10;" adj="164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（二）评分细则</w:t>
      </w:r>
    </w:p>
    <w:tbl>
      <w:tblPr>
        <w:tblStyle w:val="8"/>
        <w:tblW w:w="8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602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竞赛任务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评分点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工程施工图识图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阅读给定的工程施工图纸等资料，掌握图纸技术信息，发现图纸中存在的错误、缺陷并给予以改正，完成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图识读相关知识的答题。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180分</w:t>
            </w:r>
          </w:p>
        </w:tc>
      </w:tr>
    </w:tbl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（三）计分方法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选手应独立完成识图部分竞赛任务，2名选手得分的平均值为本队的团体赛最终成绩。</w:t>
      </w:r>
    </w:p>
    <w:p>
      <w:pPr>
        <w:pStyle w:val="3"/>
        <w:rPr>
          <w:rFonts w:cs="Times New Roman"/>
          <w:sz w:val="28"/>
          <w:szCs w:val="28"/>
        </w:rPr>
      </w:pPr>
      <w:bookmarkStart w:id="38" w:name="_Toc478653618"/>
      <w:bookmarkStart w:id="39" w:name="_Toc478804592"/>
      <w:bookmarkStart w:id="40" w:name="_Toc478653913"/>
      <w:bookmarkStart w:id="41" w:name="_Toc478805077"/>
      <w:r>
        <w:rPr>
          <w:rFonts w:hint="eastAsia" w:cs="黑体"/>
          <w:sz w:val="28"/>
          <w:szCs w:val="28"/>
        </w:rPr>
        <w:t>（八）奖项设定</w:t>
      </w:r>
      <w:bookmarkEnd w:id="38"/>
      <w:bookmarkEnd w:id="39"/>
      <w:bookmarkEnd w:id="40"/>
      <w:bookmarkEnd w:id="41"/>
    </w:p>
    <w:p>
      <w:pPr>
        <w:ind w:firstLine="56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获奖者颁发证书及奖金。奖项设置：一等奖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名；二等奖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名；三等奖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名；优秀奖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名。</w:t>
      </w:r>
    </w:p>
    <w:p>
      <w:pPr>
        <w:pStyle w:val="3"/>
        <w:rPr>
          <w:rFonts w:cs="Times New Roman"/>
          <w:sz w:val="28"/>
          <w:szCs w:val="28"/>
        </w:rPr>
      </w:pPr>
      <w:bookmarkStart w:id="42" w:name="_Toc478653918"/>
      <w:bookmarkStart w:id="43" w:name="_Toc478653623"/>
      <w:bookmarkStart w:id="44" w:name="_Toc478805082"/>
      <w:bookmarkStart w:id="45" w:name="_Toc478804597"/>
      <w:r>
        <w:rPr>
          <w:rFonts w:hint="eastAsia" w:cs="黑体"/>
          <w:sz w:val="28"/>
          <w:szCs w:val="28"/>
        </w:rPr>
        <w:t>（九）竞赛须知</w:t>
      </w:r>
      <w:bookmarkEnd w:id="42"/>
      <w:bookmarkEnd w:id="43"/>
      <w:bookmarkEnd w:id="44"/>
      <w:bookmarkEnd w:id="45"/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参赛队须知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）参赛队组成：鼓励大学生积极参与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每个参赛队由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名选手组成，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专业、</w:t>
      </w:r>
      <w:r>
        <w:rPr>
          <w:rFonts w:hint="eastAsia" w:ascii="仿宋" w:hAnsi="仿宋" w:eastAsia="仿宋" w:cs="仿宋"/>
          <w:sz w:val="28"/>
          <w:szCs w:val="28"/>
        </w:rPr>
        <w:t>性别和年级不限。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（2）每个参赛队可配指导教师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（3）参赛选手在报名截止后，不得更换，允许队员缺席比赛，缺席的队员成绩按“0”分计入。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（4）参赛队不得携带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手机等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具有数据存储和</w:t>
      </w:r>
      <w:r>
        <w:rPr>
          <w:rFonts w:hint="eastAsia" w:ascii="仿宋" w:hAnsi="仿宋" w:eastAsia="仿宋" w:cs="仿宋"/>
          <w:sz w:val="28"/>
          <w:szCs w:val="28"/>
        </w:rPr>
        <w:t>通讯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的电子设备、</w:t>
      </w:r>
      <w:r>
        <w:rPr>
          <w:rFonts w:hint="eastAsia" w:ascii="仿宋" w:hAnsi="仿宋" w:eastAsia="仿宋" w:cs="仿宋"/>
          <w:sz w:val="28"/>
          <w:szCs w:val="28"/>
        </w:rPr>
        <w:t>技术资料进入赛场。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（5）参赛队在竞赛开始前，由组委会统一安排抽取竞赛编号，根据安排的编号及考场进入赛场。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（6）各参赛队应在竞赛开始前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1-2</w:t>
      </w:r>
      <w:r>
        <w:rPr>
          <w:rFonts w:hint="eastAsia" w:ascii="仿宋" w:hAnsi="仿宋" w:eastAsia="仿宋" w:cs="仿宋"/>
          <w:sz w:val="28"/>
          <w:szCs w:val="28"/>
        </w:rPr>
        <w:t>天，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可通过校园网建筑工程学院网站或邮箱查看比赛场地及考号。</w:t>
      </w:r>
      <w:bookmarkStart w:id="46" w:name="_GoBack"/>
      <w:bookmarkEnd w:id="46"/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参赛选手须知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（1）参赛选手凭有效身份证件（身份证、学生证）参加竞赛。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（2）参赛选手按规定时间进入竞赛场地并签字，按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人员统一指令开始竞赛，在收到开赛信号前不得启动操作。各参赛队人员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在指定机位上完成竞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 xml:space="preserve">目。                              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（3）竞赛期间，选手不得提前离开赛场。如特殊原因（如身体不适等）无法继续参赛的，需举手请示裁判，经裁判同意后方可离开赛场。选手离开赛场后不得在场外逗留，也不得再返回赛场。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（4）竞赛结束时间到后，选手不得再进行任何与竞赛有关的操作。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（5）参赛选手须按照竞赛要求及规定提交竞赛结果，禁止做任何与竞赛无关的标记，如学院名称、参赛者姓名等，否则视为作弊。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（6）参赛选手须严格遵守设备操作规程，若因设备故障不能进行竞赛的，可视具体情况给选手补足排除故障耗费时间。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（7）参赛选手须严格遵守赛场规章制度、服从裁判，文明竞赛。有作弊行为的，参赛队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监考人员及工作人员须知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）监考工作人员及工作人员由大赛组委会统一安排并分配工作。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（2）熟悉《竞赛规程》，认真执行竞赛规则，严格按照工作程序和有关规定办事。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（3）坚守岗位，不迟到，不早退，不擅离职守。</w:t>
      </w:r>
    </w:p>
    <w:p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（4）赛场工作人员要积极维护好赛场秩序，以利于参赛选手正常发挥水平。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/>
        <w:ind w:firstLine="2800" w:firstLineChars="1000"/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/>
        <w:ind w:firstLine="2800" w:firstLineChars="1000"/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/>
        <w:ind w:firstLine="2800" w:firstLineChars="1000"/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/>
        <w:ind w:firstLine="2800" w:firstLineChars="1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共青团云南农业大学委员会  建筑工程学院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widowControl/>
        <w:snapToGrid w:val="0"/>
        <w:spacing w:line="5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2019年5月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HdbcrG4AQAAVQ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5D99"/>
    <w:rsid w:val="00020337"/>
    <w:rsid w:val="0002240F"/>
    <w:rsid w:val="00054A2C"/>
    <w:rsid w:val="000947C7"/>
    <w:rsid w:val="000A22A8"/>
    <w:rsid w:val="00143EDB"/>
    <w:rsid w:val="001C0C8C"/>
    <w:rsid w:val="002073AC"/>
    <w:rsid w:val="00211561"/>
    <w:rsid w:val="0022469F"/>
    <w:rsid w:val="00237398"/>
    <w:rsid w:val="00244888"/>
    <w:rsid w:val="00254BA1"/>
    <w:rsid w:val="003606C3"/>
    <w:rsid w:val="003769A6"/>
    <w:rsid w:val="00382EB8"/>
    <w:rsid w:val="00386239"/>
    <w:rsid w:val="0041028E"/>
    <w:rsid w:val="0046061F"/>
    <w:rsid w:val="00470209"/>
    <w:rsid w:val="004C710B"/>
    <w:rsid w:val="00523BAB"/>
    <w:rsid w:val="00533692"/>
    <w:rsid w:val="00590F79"/>
    <w:rsid w:val="005E28D1"/>
    <w:rsid w:val="0062271F"/>
    <w:rsid w:val="006A2450"/>
    <w:rsid w:val="006B03A7"/>
    <w:rsid w:val="007059DC"/>
    <w:rsid w:val="007247EB"/>
    <w:rsid w:val="007352F7"/>
    <w:rsid w:val="007A65CD"/>
    <w:rsid w:val="0084705B"/>
    <w:rsid w:val="008A0C6F"/>
    <w:rsid w:val="008D3BCE"/>
    <w:rsid w:val="00960BE2"/>
    <w:rsid w:val="009D3409"/>
    <w:rsid w:val="009D691F"/>
    <w:rsid w:val="00A32119"/>
    <w:rsid w:val="00A46870"/>
    <w:rsid w:val="00A54A06"/>
    <w:rsid w:val="00AA13F9"/>
    <w:rsid w:val="00AA2F3D"/>
    <w:rsid w:val="00AE1453"/>
    <w:rsid w:val="00AE31BF"/>
    <w:rsid w:val="00B437A3"/>
    <w:rsid w:val="00B45FCA"/>
    <w:rsid w:val="00B950B7"/>
    <w:rsid w:val="00BC3FF2"/>
    <w:rsid w:val="00C43487"/>
    <w:rsid w:val="00C752A0"/>
    <w:rsid w:val="00C7650F"/>
    <w:rsid w:val="00CA40BF"/>
    <w:rsid w:val="00CF45E3"/>
    <w:rsid w:val="00E2254E"/>
    <w:rsid w:val="00F02A66"/>
    <w:rsid w:val="00F4380E"/>
    <w:rsid w:val="00F60FD5"/>
    <w:rsid w:val="00F918F0"/>
    <w:rsid w:val="00FA2DA3"/>
    <w:rsid w:val="00FA3C02"/>
    <w:rsid w:val="00FC4EB9"/>
    <w:rsid w:val="00FF057E"/>
    <w:rsid w:val="012307F9"/>
    <w:rsid w:val="04790932"/>
    <w:rsid w:val="0C4B5EC5"/>
    <w:rsid w:val="0F026604"/>
    <w:rsid w:val="0F545593"/>
    <w:rsid w:val="135E5DED"/>
    <w:rsid w:val="149E1BE8"/>
    <w:rsid w:val="14C3706D"/>
    <w:rsid w:val="153910CE"/>
    <w:rsid w:val="17F04B93"/>
    <w:rsid w:val="1AC04D78"/>
    <w:rsid w:val="1B7B4671"/>
    <w:rsid w:val="1C855D99"/>
    <w:rsid w:val="1D27351C"/>
    <w:rsid w:val="24AE488C"/>
    <w:rsid w:val="289C2CBE"/>
    <w:rsid w:val="30D875AC"/>
    <w:rsid w:val="33F30737"/>
    <w:rsid w:val="35006B93"/>
    <w:rsid w:val="363F14AC"/>
    <w:rsid w:val="38BE6AB4"/>
    <w:rsid w:val="39B52075"/>
    <w:rsid w:val="3BCD6328"/>
    <w:rsid w:val="3C9B159F"/>
    <w:rsid w:val="3DD2413C"/>
    <w:rsid w:val="40620F09"/>
    <w:rsid w:val="40B3526B"/>
    <w:rsid w:val="43417B76"/>
    <w:rsid w:val="463366FB"/>
    <w:rsid w:val="4647704A"/>
    <w:rsid w:val="46486167"/>
    <w:rsid w:val="486734B2"/>
    <w:rsid w:val="4CED36BC"/>
    <w:rsid w:val="4DBB5954"/>
    <w:rsid w:val="4F203055"/>
    <w:rsid w:val="52351EDC"/>
    <w:rsid w:val="533A41F2"/>
    <w:rsid w:val="56105A22"/>
    <w:rsid w:val="5DA93757"/>
    <w:rsid w:val="5F465EC1"/>
    <w:rsid w:val="5FEA6D88"/>
    <w:rsid w:val="60C10D94"/>
    <w:rsid w:val="61653B84"/>
    <w:rsid w:val="62000BAB"/>
    <w:rsid w:val="63294880"/>
    <w:rsid w:val="6A540D58"/>
    <w:rsid w:val="6AF56D00"/>
    <w:rsid w:val="6BC1592D"/>
    <w:rsid w:val="706D4A7A"/>
    <w:rsid w:val="71C433F2"/>
    <w:rsid w:val="76113DED"/>
    <w:rsid w:val="7CD06A6E"/>
    <w:rsid w:val="7DB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标题 1 字符"/>
    <w:basedOn w:val="9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2">
    <w:name w:val="页脚 字符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页眉 字符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列出段落2"/>
    <w:basedOn w:val="1"/>
    <w:qFormat/>
    <w:uiPriority w:val="0"/>
    <w:pPr>
      <w:ind w:firstLine="420" w:firstLineChars="200"/>
    </w:pPr>
  </w:style>
  <w:style w:type="paragraph" w:customStyle="1" w:styleId="16">
    <w:name w:val="列出段落3"/>
    <w:basedOn w:val="1"/>
    <w:qFormat/>
    <w:uiPriority w:val="0"/>
    <w:pPr>
      <w:ind w:firstLine="420" w:firstLineChars="20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kmyz</Company>
  <Pages>6</Pages>
  <Words>431</Words>
  <Characters>2460</Characters>
  <Lines>20</Lines>
  <Paragraphs>5</Paragraphs>
  <TotalTime>30</TotalTime>
  <ScaleCrop>false</ScaleCrop>
  <LinksUpToDate>false</LinksUpToDate>
  <CharactersWithSpaces>2886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2018-01-16T08:47:00Z</dcterms:created>
  <dc:creator>macbook</dc:creator>
  <cp:lastModifiedBy>王艳伟</cp:lastModifiedBy>
  <dcterms:modified xsi:type="dcterms:W3CDTF">2019-05-16T02:11:37Z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