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7" w:rsidRPr="000C3475" w:rsidRDefault="00986267" w:rsidP="00986267">
      <w:pPr>
        <w:widowControl/>
        <w:shd w:val="clear" w:color="auto" w:fill="FFFFFF"/>
        <w:spacing w:before="100" w:beforeAutospacing="1" w:line="480" w:lineRule="atLeast"/>
        <w:jc w:val="center"/>
        <w:outlineLvl w:val="1"/>
        <w:rPr>
          <w:rFonts w:ascii="黑体" w:eastAsia="黑体" w:hAnsi="黑体" w:cs="宋体"/>
          <w:b/>
          <w:bCs/>
          <w:color w:val="4B4B4B"/>
          <w:kern w:val="36"/>
          <w:sz w:val="44"/>
          <w:szCs w:val="44"/>
        </w:rPr>
      </w:pPr>
      <w:r w:rsidRPr="000C3475">
        <w:rPr>
          <w:rFonts w:ascii="黑体" w:eastAsia="黑体" w:hAnsi="黑体" w:cs="宋体" w:hint="eastAsia"/>
          <w:b/>
          <w:bCs/>
          <w:color w:val="4B4B4B"/>
          <w:kern w:val="36"/>
          <w:sz w:val="44"/>
          <w:szCs w:val="44"/>
        </w:rPr>
        <w:t>教育部思想政治工作司关于启动实施“高校原创文化精品推广行动计划”的通知</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t>各省、自治区、直辖市党委教育工作部门、教育厅（教委），新疆生产建设兵团教育局，部属各高等学校党委、部省合建各高等学校党委：</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t>为深入学习贯彻习近平新时代中国特色社会主义思想和党的十九大精神，全面贯彻落实全国教育大会和全国高校思想政治工作会议精神，根据《高校思想政治工作质量提升工程实施纲要》安排，着力推广一批高校原创文化精品力作，经研究，决定启动实施“高校原创文化精品推广行动计划”。现将有关事宜通知如下。</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一、指导思想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以习近平新时代中国特色社会主义思想为指引，全面贯彻落实全国教育大会和全国高校思想政治工作会议精神，着眼思政工作质量提升，强化思想教育与艺术素质教育相结合，坚持思想精深、艺术精湛、制作精良相统一，切实推动以文化人、以文育人，繁荣校园文化、滋养师生心灵、涵育师生品行、引领社会风尚。</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二、工作目标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每年择优推广一批由高校师生原创的优秀文化作品，切实推动高校广大师生积极创作体现时代精神，弘扬社会主义核心价值观，反映教育改革发展成就，讴歌党、讴歌祖国、</w:t>
      </w:r>
      <w:r w:rsidRPr="000C3475">
        <w:rPr>
          <w:rFonts w:ascii="华文仿宋" w:eastAsia="华文仿宋" w:hAnsi="华文仿宋" w:hint="eastAsia"/>
          <w:sz w:val="32"/>
          <w:szCs w:val="32"/>
        </w:rPr>
        <w:lastRenderedPageBreak/>
        <w:t>讴歌人民、讴歌英雄，接地气、传得开、留得下的原创校园文化精品力作，持续推动校园文化繁荣发展。</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三、支持范围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高校师生原创的舞台剧、音乐、舞蹈、影视、文学等类型的校园文化作品。</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四、推广形式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教育部针对纳入“高校原创文化精品推广行动计划”的校园文化作品，组织专家制定演出标准，加强培训指导，进行加工打磨，推动作品的推广和传播，因地制宜打造各地各高校的“落地版”；通过资助出版、作品研讨、艺术化深度开发等形式，扩大作品的影响力和辐射力。</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五、推荐办法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1.根据工作安排，实行2018年、2019年两个年度的合并推荐遴选。</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2.各地各高校采取自愿原则，结合工作实际进行作品推荐。部委属高校和部省合建高校可直接推荐。各省（区、市）教育工作部门负责推荐所属地方高校作品，本地高校30所以下的每年限推荐2项，31—70所的每年限推荐3项，超过70所的每年限推荐4项。原则上每校每年限推荐1项。</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3.各省（区、市）教育工作部门及各高校党委对所推荐作品进行把关。</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六、申报材料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lastRenderedPageBreak/>
        <w:t>1.申报高校于2018年10月23日至11月9日登录全国高校思想政治工作网（www.sizhengwang.cn）“高校思政工作申报系统”，按要求在线填写基本信息，并上传《“高校原创文化精品推广行动计划”作品推荐书》以及推荐作品的音视频、节目单、总/分谱、剧本（文案）或整体构思、导演（编导）阐述等支撑材料。</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2.各省（区、市）教育工作部门负责对本地所属高校推荐材料进行审核，并通过全国高校思想政治工作网工作平台在线生成各项材料汇总表。</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3.推荐书及支撑材料纸质版（一式一份）须同时寄送至教育部思想政治工作司。邮寄地址：北京市西城区大木仓胡同37号教育部思想政治工作司思想教育与网络处，邮编：100816。</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 xml:space="preserve">七、遴选推广 </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1.教育部思想政治工作司组织专家对推荐材料进行资格审查和遴选工作，遴选若干优秀作品，给予一定推广工作经费支持。</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2.各地各高校要对入选作品的创作排演、推广展示给予重点扶持、跟踪指导、考核评估，并定期向教育部思想政治工作司报送创排推广和考核评估情况。</w:t>
      </w:r>
    </w:p>
    <w:p w:rsidR="00986267" w:rsidRPr="000C3475" w:rsidRDefault="00986267" w:rsidP="000C3475">
      <w:pPr>
        <w:spacing w:line="360" w:lineRule="auto"/>
        <w:ind w:firstLineChars="250" w:firstLine="800"/>
        <w:rPr>
          <w:rFonts w:ascii="华文仿宋" w:eastAsia="华文仿宋" w:hAnsi="华文仿宋"/>
          <w:sz w:val="32"/>
          <w:szCs w:val="32"/>
        </w:rPr>
      </w:pPr>
      <w:r w:rsidRPr="000C3475">
        <w:rPr>
          <w:rFonts w:ascii="华文仿宋" w:eastAsia="华文仿宋" w:hAnsi="华文仿宋" w:hint="eastAsia"/>
          <w:sz w:val="32"/>
          <w:szCs w:val="32"/>
        </w:rPr>
        <w:t>3. 教育部思想政治工作司将加大对入选作品的宣传推广力度，有效扩大精品推广行动的社会影响。</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lastRenderedPageBreak/>
        <w:t xml:space="preserve">八、联系人和联系方式 </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t>1.教育部思想政治工作司思想教育与网络处</w:t>
      </w:r>
    </w:p>
    <w:p w:rsidR="00986267" w:rsidRPr="000C3475" w:rsidRDefault="00986267" w:rsidP="000C3475">
      <w:pPr>
        <w:spacing w:line="360" w:lineRule="auto"/>
        <w:ind w:firstLineChars="200" w:firstLine="640"/>
        <w:rPr>
          <w:rFonts w:ascii="华文仿宋" w:eastAsia="华文仿宋" w:hAnsi="华文仿宋"/>
          <w:sz w:val="32"/>
          <w:szCs w:val="32"/>
        </w:rPr>
      </w:pPr>
      <w:proofErr w:type="gramStart"/>
      <w:r w:rsidRPr="000C3475">
        <w:rPr>
          <w:rFonts w:ascii="华文仿宋" w:eastAsia="华文仿宋" w:hAnsi="华文仿宋" w:hint="eastAsia"/>
          <w:sz w:val="32"/>
          <w:szCs w:val="32"/>
        </w:rPr>
        <w:t>邓</w:t>
      </w:r>
      <w:proofErr w:type="gramEnd"/>
      <w:r w:rsidRPr="000C3475">
        <w:rPr>
          <w:rFonts w:ascii="华文仿宋" w:eastAsia="华文仿宋" w:hAnsi="华文仿宋" w:hint="eastAsia"/>
          <w:sz w:val="32"/>
          <w:szCs w:val="32"/>
        </w:rPr>
        <w:t xml:space="preserve"> 杨 010－66096915 王 迅 010－66097156</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t>2.全国高校思想政治工作网</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t>西绕加</w:t>
      </w:r>
      <w:proofErr w:type="gramStart"/>
      <w:r w:rsidRPr="000C3475">
        <w:rPr>
          <w:rFonts w:ascii="华文仿宋" w:eastAsia="华文仿宋" w:hAnsi="华文仿宋" w:hint="eastAsia"/>
          <w:sz w:val="32"/>
          <w:szCs w:val="32"/>
        </w:rPr>
        <w:t>措</w:t>
      </w:r>
      <w:proofErr w:type="gramEnd"/>
      <w:r w:rsidRPr="000C3475">
        <w:rPr>
          <w:rFonts w:ascii="华文仿宋" w:eastAsia="华文仿宋" w:hAnsi="华文仿宋" w:hint="eastAsia"/>
          <w:sz w:val="32"/>
          <w:szCs w:val="32"/>
        </w:rPr>
        <w:t xml:space="preserve"> 010－58581696 18500991212</w:t>
      </w:r>
    </w:p>
    <w:p w:rsidR="00986267" w:rsidRPr="000C3475" w:rsidRDefault="00986267" w:rsidP="000C3475">
      <w:pPr>
        <w:spacing w:line="360" w:lineRule="auto"/>
        <w:ind w:firstLineChars="200" w:firstLine="640"/>
        <w:rPr>
          <w:rFonts w:ascii="华文仿宋" w:eastAsia="华文仿宋" w:hAnsi="华文仿宋"/>
          <w:sz w:val="32"/>
          <w:szCs w:val="32"/>
        </w:rPr>
      </w:pPr>
      <w:r w:rsidRPr="000C3475">
        <w:rPr>
          <w:rFonts w:ascii="华文仿宋" w:eastAsia="华文仿宋" w:hAnsi="华文仿宋" w:hint="eastAsia"/>
          <w:sz w:val="32"/>
          <w:szCs w:val="32"/>
        </w:rPr>
        <w:t>赵 海 鹏 010－58556655 15845655566</w:t>
      </w:r>
    </w:p>
    <w:p w:rsidR="00986267" w:rsidRPr="00986267" w:rsidRDefault="00986267" w:rsidP="00986267">
      <w:pPr>
        <w:spacing w:line="360" w:lineRule="auto"/>
        <w:ind w:firstLineChars="200" w:firstLine="420"/>
      </w:pPr>
      <w:r w:rsidRPr="00986267">
        <w:rPr>
          <w:rFonts w:hint="eastAsia"/>
        </w:rPr>
        <w:t xml:space="preserve">　附件：</w:t>
      </w:r>
      <w:r w:rsidRPr="00986267">
        <w:rPr>
          <w:rFonts w:hint="eastAsia"/>
        </w:rPr>
        <w:t>1.</w:t>
      </w:r>
      <w:bookmarkStart w:id="0" w:name="_GoBack"/>
      <w:r w:rsidR="001D221B">
        <w:fldChar w:fldCharType="begin"/>
      </w:r>
      <w:r w:rsidR="001D221B">
        <w:instrText xml:space="preserve"> HYPERLINK "http://www.moe.gov.cn/s7</w:instrText>
      </w:r>
      <w:r w:rsidR="001D221B">
        <w:instrText xml:space="preserve">8/A12/A12_gggs/s8473/201810/W020181019359795164329.docx" \t "_blank" </w:instrText>
      </w:r>
      <w:r w:rsidR="001D221B">
        <w:fldChar w:fldCharType="separate"/>
      </w:r>
      <w:r w:rsidRPr="00986267">
        <w:rPr>
          <w:rStyle w:val="a6"/>
          <w:rFonts w:hint="eastAsia"/>
        </w:rPr>
        <w:t>“高校原创文化精品推广行动计划”作品推荐书</w:t>
      </w:r>
      <w:r w:rsidR="001D221B">
        <w:rPr>
          <w:rStyle w:val="a6"/>
        </w:rPr>
        <w:fldChar w:fldCharType="end"/>
      </w:r>
      <w:bookmarkEnd w:id="0"/>
    </w:p>
    <w:p w:rsidR="00986267" w:rsidRPr="00986267" w:rsidRDefault="00986267" w:rsidP="00986267">
      <w:pPr>
        <w:spacing w:line="360" w:lineRule="auto"/>
        <w:ind w:firstLineChars="200" w:firstLine="420"/>
      </w:pPr>
      <w:r w:rsidRPr="00986267">
        <w:rPr>
          <w:rFonts w:hint="eastAsia"/>
        </w:rPr>
        <w:t xml:space="preserve">　　　　　</w:t>
      </w:r>
      <w:r w:rsidRPr="00986267">
        <w:rPr>
          <w:rFonts w:hint="eastAsia"/>
        </w:rPr>
        <w:t>2.</w:t>
      </w:r>
      <w:hyperlink r:id="rId7" w:tgtFrame="_blank" w:history="1">
        <w:r w:rsidRPr="00986267">
          <w:rPr>
            <w:rStyle w:val="a6"/>
            <w:rFonts w:hint="eastAsia"/>
          </w:rPr>
          <w:t>“高校原创文化精品推广行动计划”推广作品管理办法（试行）</w:t>
        </w:r>
      </w:hyperlink>
    </w:p>
    <w:p w:rsidR="00986267" w:rsidRPr="00986267" w:rsidRDefault="00986267" w:rsidP="00986267">
      <w:pPr>
        <w:spacing w:line="360" w:lineRule="auto"/>
        <w:ind w:firstLineChars="200" w:firstLine="420"/>
      </w:pPr>
      <w:r w:rsidRPr="00986267">
        <w:rPr>
          <w:rFonts w:hint="eastAsia"/>
        </w:rPr>
        <w:t xml:space="preserve">　　　　　</w:t>
      </w:r>
      <w:r w:rsidRPr="00986267">
        <w:rPr>
          <w:rFonts w:hint="eastAsia"/>
        </w:rPr>
        <w:t>3.</w:t>
      </w:r>
      <w:hyperlink r:id="rId8" w:tgtFrame="_blank" w:history="1">
        <w:r w:rsidRPr="00986267">
          <w:rPr>
            <w:rStyle w:val="a6"/>
            <w:rFonts w:hint="eastAsia"/>
          </w:rPr>
          <w:t>部分其他部委属高校、部省合建高校名单</w:t>
        </w:r>
      </w:hyperlink>
    </w:p>
    <w:p w:rsidR="00986267" w:rsidRPr="00986267" w:rsidRDefault="00986267" w:rsidP="00986267">
      <w:pPr>
        <w:spacing w:line="360" w:lineRule="auto"/>
        <w:ind w:firstLineChars="200" w:firstLine="420"/>
      </w:pPr>
      <w:r>
        <w:rPr>
          <w:rFonts w:hint="eastAsia"/>
        </w:rPr>
        <w:t xml:space="preserve">　</w:t>
      </w:r>
      <w:r>
        <w:rPr>
          <w:rFonts w:hint="eastAsia"/>
        </w:rPr>
        <w:t xml:space="preserve">        </w:t>
      </w:r>
      <w:r w:rsidRPr="00986267">
        <w:rPr>
          <w:rFonts w:hint="eastAsia"/>
        </w:rPr>
        <w:t>4.</w:t>
      </w:r>
      <w:hyperlink r:id="rId9" w:tgtFrame="_blank" w:history="1">
        <w:r w:rsidRPr="00986267">
          <w:rPr>
            <w:rStyle w:val="a6"/>
            <w:rFonts w:hint="eastAsia"/>
          </w:rPr>
          <w:t>全国高校思想政治工作网“高校思政工作申报系统”操作指南</w:t>
        </w:r>
      </w:hyperlink>
    </w:p>
    <w:sectPr w:rsidR="00986267" w:rsidRPr="00986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1B" w:rsidRDefault="001D221B" w:rsidP="00986267">
      <w:r>
        <w:separator/>
      </w:r>
    </w:p>
  </w:endnote>
  <w:endnote w:type="continuationSeparator" w:id="0">
    <w:p w:rsidR="001D221B" w:rsidRDefault="001D221B" w:rsidP="0098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1B" w:rsidRDefault="001D221B" w:rsidP="00986267">
      <w:r>
        <w:separator/>
      </w:r>
    </w:p>
  </w:footnote>
  <w:footnote w:type="continuationSeparator" w:id="0">
    <w:p w:rsidR="001D221B" w:rsidRDefault="001D221B" w:rsidP="00986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16"/>
    <w:rsid w:val="000C3475"/>
    <w:rsid w:val="001277AE"/>
    <w:rsid w:val="001D221B"/>
    <w:rsid w:val="003E2D16"/>
    <w:rsid w:val="00986267"/>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267"/>
    <w:rPr>
      <w:sz w:val="18"/>
      <w:szCs w:val="18"/>
    </w:rPr>
  </w:style>
  <w:style w:type="paragraph" w:styleId="a4">
    <w:name w:val="footer"/>
    <w:basedOn w:val="a"/>
    <w:link w:val="Char0"/>
    <w:uiPriority w:val="99"/>
    <w:unhideWhenUsed/>
    <w:rsid w:val="00986267"/>
    <w:pPr>
      <w:tabs>
        <w:tab w:val="center" w:pos="4153"/>
        <w:tab w:val="right" w:pos="8306"/>
      </w:tabs>
      <w:snapToGrid w:val="0"/>
      <w:jc w:val="left"/>
    </w:pPr>
    <w:rPr>
      <w:sz w:val="18"/>
      <w:szCs w:val="18"/>
    </w:rPr>
  </w:style>
  <w:style w:type="character" w:customStyle="1" w:styleId="Char0">
    <w:name w:val="页脚 Char"/>
    <w:basedOn w:val="a0"/>
    <w:link w:val="a4"/>
    <w:uiPriority w:val="99"/>
    <w:rsid w:val="00986267"/>
    <w:rPr>
      <w:sz w:val="18"/>
      <w:szCs w:val="18"/>
    </w:rPr>
  </w:style>
  <w:style w:type="character" w:styleId="a5">
    <w:name w:val="Strong"/>
    <w:basedOn w:val="a0"/>
    <w:uiPriority w:val="22"/>
    <w:qFormat/>
    <w:rsid w:val="00986267"/>
    <w:rPr>
      <w:b/>
      <w:bCs/>
    </w:rPr>
  </w:style>
  <w:style w:type="character" w:styleId="a6">
    <w:name w:val="Hyperlink"/>
    <w:basedOn w:val="a0"/>
    <w:uiPriority w:val="99"/>
    <w:unhideWhenUsed/>
    <w:rsid w:val="009862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267"/>
    <w:rPr>
      <w:sz w:val="18"/>
      <w:szCs w:val="18"/>
    </w:rPr>
  </w:style>
  <w:style w:type="paragraph" w:styleId="a4">
    <w:name w:val="footer"/>
    <w:basedOn w:val="a"/>
    <w:link w:val="Char0"/>
    <w:uiPriority w:val="99"/>
    <w:unhideWhenUsed/>
    <w:rsid w:val="00986267"/>
    <w:pPr>
      <w:tabs>
        <w:tab w:val="center" w:pos="4153"/>
        <w:tab w:val="right" w:pos="8306"/>
      </w:tabs>
      <w:snapToGrid w:val="0"/>
      <w:jc w:val="left"/>
    </w:pPr>
    <w:rPr>
      <w:sz w:val="18"/>
      <w:szCs w:val="18"/>
    </w:rPr>
  </w:style>
  <w:style w:type="character" w:customStyle="1" w:styleId="Char0">
    <w:name w:val="页脚 Char"/>
    <w:basedOn w:val="a0"/>
    <w:link w:val="a4"/>
    <w:uiPriority w:val="99"/>
    <w:rsid w:val="00986267"/>
    <w:rPr>
      <w:sz w:val="18"/>
      <w:szCs w:val="18"/>
    </w:rPr>
  </w:style>
  <w:style w:type="character" w:styleId="a5">
    <w:name w:val="Strong"/>
    <w:basedOn w:val="a0"/>
    <w:uiPriority w:val="22"/>
    <w:qFormat/>
    <w:rsid w:val="00986267"/>
    <w:rPr>
      <w:b/>
      <w:bCs/>
    </w:rPr>
  </w:style>
  <w:style w:type="character" w:styleId="a6">
    <w:name w:val="Hyperlink"/>
    <w:basedOn w:val="a0"/>
    <w:uiPriority w:val="99"/>
    <w:unhideWhenUsed/>
    <w:rsid w:val="00986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1811">
      <w:bodyDiv w:val="1"/>
      <w:marLeft w:val="0"/>
      <w:marRight w:val="0"/>
      <w:marTop w:val="0"/>
      <w:marBottom w:val="0"/>
      <w:divBdr>
        <w:top w:val="none" w:sz="0" w:space="0" w:color="auto"/>
        <w:left w:val="none" w:sz="0" w:space="0" w:color="auto"/>
        <w:bottom w:val="none" w:sz="0" w:space="0" w:color="auto"/>
        <w:right w:val="none" w:sz="0" w:space="0" w:color="auto"/>
      </w:divBdr>
      <w:divsChild>
        <w:div w:id="260645829">
          <w:marLeft w:val="0"/>
          <w:marRight w:val="0"/>
          <w:marTop w:val="0"/>
          <w:marBottom w:val="0"/>
          <w:divBdr>
            <w:top w:val="none" w:sz="0" w:space="0" w:color="auto"/>
            <w:left w:val="none" w:sz="0" w:space="0" w:color="auto"/>
            <w:bottom w:val="none" w:sz="0" w:space="0" w:color="auto"/>
            <w:right w:val="none" w:sz="0" w:space="0" w:color="auto"/>
          </w:divBdr>
          <w:divsChild>
            <w:div w:id="1614285024">
              <w:marLeft w:val="0"/>
              <w:marRight w:val="0"/>
              <w:marTop w:val="0"/>
              <w:marBottom w:val="0"/>
              <w:divBdr>
                <w:top w:val="none" w:sz="0" w:space="0" w:color="auto"/>
                <w:left w:val="none" w:sz="0" w:space="0" w:color="auto"/>
                <w:bottom w:val="none" w:sz="0" w:space="0" w:color="auto"/>
                <w:right w:val="none" w:sz="0" w:space="0" w:color="auto"/>
              </w:divBdr>
              <w:divsChild>
                <w:div w:id="1798835744">
                  <w:marLeft w:val="0"/>
                  <w:marRight w:val="0"/>
                  <w:marTop w:val="0"/>
                  <w:marBottom w:val="0"/>
                  <w:divBdr>
                    <w:top w:val="single" w:sz="6" w:space="31" w:color="A4A4A4"/>
                    <w:left w:val="single" w:sz="6" w:space="31" w:color="A4A4A4"/>
                    <w:bottom w:val="single" w:sz="6" w:space="15" w:color="A4A4A4"/>
                    <w:right w:val="single" w:sz="6" w:space="31" w:color="A4A4A4"/>
                  </w:divBdr>
                  <w:divsChild>
                    <w:div w:id="9961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2/A12_gggs/s8473/201810/W020181019359795184559.doc" TargetMode="External"/><Relationship Id="rId3" Type="http://schemas.openxmlformats.org/officeDocument/2006/relationships/settings" Target="settings.xml"/><Relationship Id="rId7" Type="http://schemas.openxmlformats.org/officeDocument/2006/relationships/hyperlink" Target="http://www.moe.gov.cn/s78/A12/A12_gggs/s8473/201810/W02018101935979517365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e.gov.cn/s78/A12/A12_gggs/s8473/201810/W02018101935979518455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3</cp:revision>
  <dcterms:created xsi:type="dcterms:W3CDTF">2019-06-28T05:34:00Z</dcterms:created>
  <dcterms:modified xsi:type="dcterms:W3CDTF">2019-07-01T04:56:00Z</dcterms:modified>
</cp:coreProperties>
</file>