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CF9" w:rsidRPr="002F5CF9" w:rsidRDefault="002F5CF9" w:rsidP="002F5CF9">
      <w:pPr>
        <w:jc w:val="center"/>
        <w:rPr>
          <w:b/>
          <w:sz w:val="32"/>
          <w:szCs w:val="32"/>
        </w:rPr>
      </w:pPr>
      <w:r w:rsidRPr="002F5CF9">
        <w:rPr>
          <w:rFonts w:hint="eastAsia"/>
          <w:b/>
          <w:sz w:val="32"/>
          <w:szCs w:val="32"/>
        </w:rPr>
        <w:t>云南农业大学云南省科学技术进步奖（社会公益项目类）</w:t>
      </w:r>
    </w:p>
    <w:p w:rsidR="002F5CF9" w:rsidRPr="002F5CF9" w:rsidRDefault="002F5CF9" w:rsidP="002F5CF9">
      <w:pPr>
        <w:jc w:val="center"/>
        <w:rPr>
          <w:b/>
          <w:sz w:val="32"/>
          <w:szCs w:val="32"/>
        </w:rPr>
      </w:pPr>
      <w:r w:rsidRPr="002F5CF9">
        <w:rPr>
          <w:rFonts w:hint="eastAsia"/>
          <w:b/>
          <w:sz w:val="32"/>
          <w:szCs w:val="32"/>
        </w:rPr>
        <w:t>公示材料</w:t>
      </w:r>
    </w:p>
    <w:p w:rsidR="00776C48" w:rsidRDefault="00776C48" w:rsidP="00736630">
      <w:pPr>
        <w:pStyle w:val="a3"/>
        <w:ind w:firstLineChars="0" w:firstLine="0"/>
        <w:outlineLvl w:val="1"/>
        <w:rPr>
          <w:rFonts w:ascii="宋体" w:hAnsi="宋体"/>
          <w:b/>
          <w:sz w:val="28"/>
        </w:rPr>
      </w:pPr>
      <w:r w:rsidRPr="00AA70B6">
        <w:rPr>
          <w:rFonts w:ascii="宋体" w:hAnsi="宋体"/>
          <w:b/>
          <w:sz w:val="28"/>
        </w:rPr>
        <w:t>项目基本情况</w:t>
      </w:r>
    </w:p>
    <w:p w:rsidR="002F5CF9" w:rsidRDefault="002F5CF9" w:rsidP="00736630">
      <w:pPr>
        <w:pStyle w:val="a3"/>
        <w:ind w:firstLineChars="0" w:firstLine="0"/>
        <w:outlineLvl w:val="1"/>
        <w:rPr>
          <w:rFonts w:ascii="宋体" w:hAnsi="宋体"/>
          <w:sz w:val="21"/>
        </w:rPr>
      </w:pPr>
      <w:r w:rsidRPr="00AA70B6">
        <w:rPr>
          <w:rFonts w:ascii="宋体" w:hAnsi="宋体"/>
          <w:sz w:val="21"/>
        </w:rPr>
        <w:t>项目名称</w:t>
      </w:r>
      <w:r>
        <w:rPr>
          <w:rFonts w:ascii="宋体" w:hAnsi="宋体" w:hint="eastAsia"/>
          <w:sz w:val="21"/>
        </w:rPr>
        <w:t>：</w:t>
      </w:r>
      <w:r w:rsidRPr="007C127E">
        <w:rPr>
          <w:rFonts w:ascii="宋体" w:hAnsi="宋体" w:hint="eastAsia"/>
          <w:sz w:val="21"/>
        </w:rPr>
        <w:t>冬季马铃薯优质高效技术体系构建及应用</w:t>
      </w:r>
    </w:p>
    <w:p w:rsidR="002F5CF9" w:rsidRDefault="002F5CF9" w:rsidP="00736630">
      <w:pPr>
        <w:pStyle w:val="a3"/>
        <w:ind w:firstLineChars="0" w:firstLine="0"/>
        <w:outlineLvl w:val="1"/>
        <w:rPr>
          <w:rFonts w:ascii="宋体" w:hAnsi="宋体"/>
          <w:sz w:val="21"/>
        </w:rPr>
      </w:pPr>
      <w:r w:rsidRPr="00AA70B6">
        <w:rPr>
          <w:rFonts w:ascii="宋体" w:hAnsi="宋体" w:hint="eastAsia"/>
          <w:sz w:val="21"/>
        </w:rPr>
        <w:t>主要完成人</w:t>
      </w:r>
      <w:r>
        <w:rPr>
          <w:rFonts w:ascii="宋体" w:hAnsi="宋体" w:hint="eastAsia"/>
          <w:sz w:val="21"/>
        </w:rPr>
        <w:t>：</w:t>
      </w:r>
      <w:r w:rsidRPr="007C127E">
        <w:rPr>
          <w:rFonts w:ascii="宋体" w:hAnsi="宋体" w:hint="eastAsia"/>
          <w:sz w:val="21"/>
        </w:rPr>
        <w:t>郭华春；</w:t>
      </w:r>
      <w:proofErr w:type="gramStart"/>
      <w:r w:rsidRPr="007C127E">
        <w:rPr>
          <w:rFonts w:ascii="宋体" w:hAnsi="宋体" w:hint="eastAsia"/>
          <w:sz w:val="21"/>
        </w:rPr>
        <w:t>何霞红</w:t>
      </w:r>
      <w:proofErr w:type="gramEnd"/>
      <w:r w:rsidRPr="007C127E">
        <w:rPr>
          <w:rFonts w:ascii="宋体" w:hAnsi="宋体" w:hint="eastAsia"/>
          <w:sz w:val="21"/>
        </w:rPr>
        <w:t>；于德才；朱有勇；王绍林；展康；吴伯志；</w:t>
      </w:r>
      <w:proofErr w:type="gramStart"/>
      <w:r w:rsidRPr="007C127E">
        <w:rPr>
          <w:rFonts w:ascii="宋体" w:hAnsi="宋体" w:hint="eastAsia"/>
          <w:sz w:val="21"/>
        </w:rPr>
        <w:t>隋启君</w:t>
      </w:r>
      <w:proofErr w:type="gramEnd"/>
      <w:r w:rsidRPr="007C127E">
        <w:rPr>
          <w:rFonts w:ascii="宋体" w:hAnsi="宋体" w:hint="eastAsia"/>
          <w:sz w:val="21"/>
        </w:rPr>
        <w:t>；李炎；李灿辉；李作森；王海宁；王琼；陈建斌；孙文；杨永梅；杨子芬；赵宗福；黄庭祥；白磊；陈斌；肖继坪；杨艳丽；李俊；蔡红；张新永；周平；朱荣；杨琦；李才荣</w:t>
      </w:r>
    </w:p>
    <w:p w:rsidR="002F5CF9" w:rsidRDefault="002F5CF9" w:rsidP="00736630">
      <w:pPr>
        <w:pStyle w:val="a3"/>
        <w:ind w:firstLineChars="0" w:firstLine="0"/>
        <w:outlineLvl w:val="1"/>
        <w:rPr>
          <w:rFonts w:ascii="宋体" w:hAnsi="宋体"/>
          <w:b/>
          <w:sz w:val="28"/>
        </w:rPr>
      </w:pPr>
      <w:r w:rsidRPr="00AA70B6">
        <w:rPr>
          <w:rFonts w:ascii="宋体" w:hAnsi="宋体" w:hint="eastAsia"/>
          <w:sz w:val="21"/>
        </w:rPr>
        <w:t>主要完成单位</w:t>
      </w:r>
      <w:r>
        <w:rPr>
          <w:rFonts w:ascii="宋体" w:hAnsi="宋体" w:hint="eastAsia"/>
          <w:sz w:val="21"/>
        </w:rPr>
        <w:t>：</w:t>
      </w:r>
      <w:r w:rsidRPr="007C127E">
        <w:rPr>
          <w:rFonts w:ascii="宋体" w:hAnsi="宋体" w:hint="eastAsia"/>
          <w:sz w:val="21"/>
        </w:rPr>
        <w:t>云南农业大学、丽江市农业科学研究所、宣威市农业技术推广中心；云南省农业科学院经济作物研究所；云南师范大学</w:t>
      </w:r>
    </w:p>
    <w:p w:rsidR="00776C48" w:rsidRPr="00AA70B6" w:rsidRDefault="00776C48" w:rsidP="00736630">
      <w:pPr>
        <w:pStyle w:val="a3"/>
        <w:spacing w:line="390" w:lineRule="exact"/>
        <w:ind w:firstLine="420"/>
        <w:rPr>
          <w:rFonts w:ascii="宋体" w:hAnsi="宋体"/>
          <w:sz w:val="21"/>
        </w:rPr>
      </w:pPr>
    </w:p>
    <w:p w:rsidR="00776C48" w:rsidRPr="00AA70B6" w:rsidRDefault="00776C48" w:rsidP="00736630">
      <w:pPr>
        <w:pStyle w:val="a3"/>
        <w:ind w:firstLineChars="0" w:firstLine="0"/>
        <w:outlineLvl w:val="1"/>
        <w:rPr>
          <w:rFonts w:ascii="宋体" w:hAnsi="宋体"/>
          <w:b/>
          <w:sz w:val="28"/>
        </w:rPr>
      </w:pPr>
      <w:r w:rsidRPr="00AA70B6">
        <w:rPr>
          <w:rFonts w:ascii="宋体" w:hAnsi="宋体"/>
          <w:b/>
          <w:sz w:val="28"/>
        </w:rPr>
        <w:t>项目简介</w:t>
      </w:r>
    </w:p>
    <w:p w:rsidR="00776C48" w:rsidRPr="002F5CF9" w:rsidRDefault="00776C48" w:rsidP="00736630">
      <w:pPr>
        <w:pStyle w:val="a3"/>
        <w:ind w:firstLine="420"/>
        <w:outlineLvl w:val="1"/>
        <w:rPr>
          <w:rFonts w:ascii="宋体" w:hAnsi="宋体"/>
          <w:sz w:val="21"/>
        </w:rPr>
      </w:pPr>
      <w:r w:rsidRPr="002F5CF9">
        <w:rPr>
          <w:rFonts w:ascii="宋体" w:hAnsi="宋体" w:hint="eastAsia"/>
          <w:sz w:val="21"/>
        </w:rPr>
        <w:t>云南边疆热区是拉祜族、佤族、</w:t>
      </w:r>
      <w:proofErr w:type="gramStart"/>
      <w:r w:rsidRPr="002F5CF9">
        <w:rPr>
          <w:rFonts w:ascii="宋体" w:hAnsi="宋体" w:hint="eastAsia"/>
          <w:sz w:val="21"/>
        </w:rPr>
        <w:t>景颇族等直过</w:t>
      </w:r>
      <w:proofErr w:type="gramEnd"/>
      <w:r w:rsidRPr="002F5CF9">
        <w:rPr>
          <w:rFonts w:ascii="宋体" w:hAnsi="宋体" w:hint="eastAsia"/>
          <w:sz w:val="21"/>
        </w:rPr>
        <w:t>民族聚居的深度贫困区，受印度洋季风影响</w:t>
      </w:r>
      <w:r w:rsidRPr="002F5CF9">
        <w:rPr>
          <w:rFonts w:ascii="宋体" w:hAnsi="宋体"/>
          <w:sz w:val="21"/>
        </w:rPr>
        <w:t>雨季旱季分明，长期雨季种稻旱季冬闲，利用冬闲田开发冬季马铃薯产业是扶贫攻坚的迫切需求</w:t>
      </w:r>
      <w:r w:rsidRPr="002F5CF9">
        <w:rPr>
          <w:rFonts w:ascii="宋体" w:hAnsi="宋体" w:hint="eastAsia"/>
          <w:sz w:val="21"/>
        </w:rPr>
        <w:t>。</w:t>
      </w:r>
      <w:r w:rsidRPr="002F5CF9">
        <w:rPr>
          <w:rFonts w:ascii="宋体" w:hAnsi="宋体"/>
          <w:sz w:val="21"/>
        </w:rPr>
        <w:t>该项目经过十余年研究，把云南热区冬季生境特点与马铃薯生物学特性</w:t>
      </w:r>
      <w:r w:rsidRPr="002F5CF9">
        <w:rPr>
          <w:rFonts w:ascii="宋体" w:hAnsi="宋体" w:hint="eastAsia"/>
          <w:sz w:val="21"/>
        </w:rPr>
        <w:t>相</w:t>
      </w:r>
      <w:r w:rsidRPr="002F5CF9">
        <w:rPr>
          <w:rFonts w:ascii="宋体" w:hAnsi="宋体"/>
          <w:sz w:val="21"/>
        </w:rPr>
        <w:t>耦合，</w:t>
      </w:r>
      <w:r w:rsidRPr="002F5CF9">
        <w:rPr>
          <w:rFonts w:ascii="宋体" w:hAnsi="宋体" w:hint="eastAsia"/>
          <w:sz w:val="21"/>
        </w:rPr>
        <w:t>选育选用了一批适宜低纬度冬季种植的优良品种，</w:t>
      </w:r>
      <w:r w:rsidRPr="002F5CF9">
        <w:rPr>
          <w:rFonts w:ascii="宋体" w:hAnsi="宋体"/>
          <w:sz w:val="21"/>
        </w:rPr>
        <w:t>构建了优质</w:t>
      </w:r>
      <w:r w:rsidRPr="002F5CF9">
        <w:rPr>
          <w:rFonts w:ascii="宋体" w:hAnsi="宋体" w:hint="eastAsia"/>
          <w:sz w:val="21"/>
        </w:rPr>
        <w:t>高产和病虫害绿色防控</w:t>
      </w:r>
      <w:r w:rsidRPr="002F5CF9">
        <w:rPr>
          <w:rFonts w:ascii="宋体" w:hAnsi="宋体"/>
          <w:sz w:val="21"/>
        </w:rPr>
        <w:t>技术体系，发表论文</w:t>
      </w:r>
      <w:r w:rsidRPr="002F5CF9">
        <w:rPr>
          <w:rFonts w:ascii="宋体" w:hAnsi="宋体" w:hint="eastAsia"/>
          <w:sz w:val="21"/>
        </w:rPr>
        <w:t>101</w:t>
      </w:r>
      <w:r w:rsidRPr="002F5CF9">
        <w:rPr>
          <w:rFonts w:ascii="宋体" w:hAnsi="宋体"/>
          <w:sz w:val="21"/>
        </w:rPr>
        <w:t>篇，专著1部，审定品种6个，授权</w:t>
      </w:r>
      <w:r w:rsidRPr="002F5CF9">
        <w:rPr>
          <w:rFonts w:ascii="宋体" w:hAnsi="宋体" w:hint="eastAsia"/>
          <w:sz w:val="21"/>
        </w:rPr>
        <w:t>专利17件，其中</w:t>
      </w:r>
      <w:r w:rsidRPr="002F5CF9">
        <w:rPr>
          <w:rFonts w:ascii="宋体" w:hAnsi="宋体"/>
          <w:sz w:val="21"/>
        </w:rPr>
        <w:t>发明专利</w:t>
      </w:r>
      <w:r w:rsidRPr="002F5CF9">
        <w:rPr>
          <w:rFonts w:ascii="宋体" w:hAnsi="宋体" w:hint="eastAsia"/>
          <w:sz w:val="21"/>
        </w:rPr>
        <w:t>9</w:t>
      </w:r>
      <w:r w:rsidRPr="002F5CF9">
        <w:rPr>
          <w:rFonts w:ascii="宋体" w:hAnsi="宋体"/>
          <w:sz w:val="21"/>
        </w:rPr>
        <w:t>件，实用新型专利</w:t>
      </w:r>
      <w:r w:rsidRPr="002F5CF9">
        <w:rPr>
          <w:rFonts w:ascii="宋体" w:hAnsi="宋体" w:hint="eastAsia"/>
          <w:sz w:val="21"/>
        </w:rPr>
        <w:t>8</w:t>
      </w:r>
      <w:r w:rsidRPr="002F5CF9">
        <w:rPr>
          <w:rFonts w:ascii="宋体" w:hAnsi="宋体"/>
          <w:sz w:val="21"/>
        </w:rPr>
        <w:t>件</w:t>
      </w:r>
      <w:r w:rsidRPr="002F5CF9">
        <w:rPr>
          <w:rFonts w:ascii="宋体" w:hAnsi="宋体" w:hint="eastAsia"/>
          <w:sz w:val="21"/>
        </w:rPr>
        <w:t>，颁布地方标准1部</w:t>
      </w:r>
      <w:r w:rsidRPr="002F5CF9">
        <w:rPr>
          <w:rFonts w:ascii="宋体" w:hAnsi="宋体"/>
          <w:sz w:val="21"/>
        </w:rPr>
        <w:t>。2008年以来累计推广113</w:t>
      </w:r>
      <w:r w:rsidRPr="002F5CF9">
        <w:rPr>
          <w:rFonts w:ascii="宋体" w:hAnsi="宋体" w:hint="eastAsia"/>
          <w:sz w:val="21"/>
        </w:rPr>
        <w:t>1.2</w:t>
      </w:r>
      <w:r w:rsidRPr="002F5CF9">
        <w:rPr>
          <w:rFonts w:ascii="宋体" w:hAnsi="宋体"/>
          <w:sz w:val="21"/>
        </w:rPr>
        <w:t>万亩，促进农民增收</w:t>
      </w:r>
      <w:r w:rsidRPr="002F5CF9">
        <w:rPr>
          <w:rFonts w:ascii="宋体" w:hAnsi="宋体" w:hint="eastAsia"/>
          <w:sz w:val="21"/>
        </w:rPr>
        <w:t>228.8</w:t>
      </w:r>
      <w:r w:rsidRPr="002F5CF9">
        <w:rPr>
          <w:rFonts w:ascii="宋体" w:hAnsi="宋体"/>
          <w:sz w:val="21"/>
        </w:rPr>
        <w:t>亿元，为云南边疆民族脱贫致富做出了突出贡献。</w:t>
      </w:r>
    </w:p>
    <w:p w:rsidR="00776C48" w:rsidRDefault="00776C48" w:rsidP="00736630">
      <w:pPr>
        <w:rPr>
          <w:rFonts w:asciiTheme="minorEastAsia" w:hAnsiTheme="minorEastAsia"/>
        </w:rPr>
      </w:pPr>
    </w:p>
    <w:p w:rsidR="002F5CF9" w:rsidRPr="002F5CF9" w:rsidRDefault="002F5CF9" w:rsidP="00736630">
      <w:pPr>
        <w:pStyle w:val="a3"/>
        <w:ind w:firstLineChars="0" w:firstLine="0"/>
        <w:outlineLvl w:val="1"/>
        <w:rPr>
          <w:rFonts w:ascii="宋体" w:hAnsi="宋体"/>
          <w:b/>
          <w:sz w:val="28"/>
        </w:rPr>
      </w:pPr>
      <w:r w:rsidRPr="002F5CF9">
        <w:rPr>
          <w:rFonts w:ascii="宋体" w:hAnsi="宋体" w:hint="eastAsia"/>
          <w:b/>
          <w:sz w:val="28"/>
        </w:rPr>
        <w:t>候选人及候选单位对项目的贡献情况</w:t>
      </w:r>
    </w:p>
    <w:p w:rsidR="002F5CF9" w:rsidRPr="002F5CF9" w:rsidRDefault="002F5CF9" w:rsidP="00736630">
      <w:pPr>
        <w:pStyle w:val="a3"/>
        <w:ind w:firstLine="420"/>
        <w:outlineLvl w:val="1"/>
        <w:rPr>
          <w:rFonts w:ascii="宋体" w:hAnsi="宋体"/>
          <w:sz w:val="21"/>
        </w:rPr>
      </w:pPr>
      <w:r w:rsidRPr="002F5CF9">
        <w:rPr>
          <w:rFonts w:ascii="宋体" w:hAnsi="宋体" w:hint="eastAsia"/>
          <w:sz w:val="21"/>
        </w:rPr>
        <w:t>项目技术负责人郭华春教授，国家马铃薯产业技术体系岗位专家，负责品种资源的引进、品种选育和栽培技术的研发。以第一完成人选育通过省级马铃薯新品种审定2个，引进审定1个</w:t>
      </w:r>
      <w:r w:rsidR="00736630">
        <w:rPr>
          <w:rFonts w:ascii="宋体" w:hAnsi="宋体" w:hint="eastAsia"/>
          <w:sz w:val="21"/>
        </w:rPr>
        <w:t>；</w:t>
      </w:r>
      <w:r w:rsidRPr="002F5CF9">
        <w:rPr>
          <w:rFonts w:ascii="宋体" w:hAnsi="宋体" w:hint="eastAsia"/>
          <w:sz w:val="21"/>
        </w:rPr>
        <w:t>以第一完成人身份获发明专利授权3件</w:t>
      </w:r>
      <w:r w:rsidR="00736630">
        <w:rPr>
          <w:rFonts w:ascii="宋体" w:hAnsi="宋体" w:hint="eastAsia"/>
          <w:sz w:val="21"/>
        </w:rPr>
        <w:t>，</w:t>
      </w:r>
      <w:r w:rsidRPr="002F5CF9">
        <w:rPr>
          <w:rFonts w:ascii="宋体" w:hAnsi="宋体" w:hint="eastAsia"/>
          <w:sz w:val="21"/>
        </w:rPr>
        <w:t>以第二完成人身份获实用新型专利授权6件；以第一作者或通讯作者发表论文91篇，主编专著一部。</w:t>
      </w:r>
    </w:p>
    <w:p w:rsidR="002F5CF9" w:rsidRDefault="00776C48" w:rsidP="00736630">
      <w:pPr>
        <w:pStyle w:val="a3"/>
        <w:ind w:firstLine="420"/>
        <w:outlineLvl w:val="1"/>
      </w:pPr>
      <w:r w:rsidRPr="002F5CF9">
        <w:rPr>
          <w:rFonts w:ascii="宋体" w:hAnsi="宋体" w:hint="eastAsia"/>
          <w:sz w:val="21"/>
        </w:rPr>
        <w:t>项目主持单位</w:t>
      </w:r>
      <w:r w:rsidR="00736630">
        <w:rPr>
          <w:rFonts w:ascii="宋体" w:hAnsi="宋体" w:hint="eastAsia"/>
          <w:sz w:val="21"/>
        </w:rPr>
        <w:t>云南农业大学</w:t>
      </w:r>
      <w:r w:rsidRPr="002F5CF9">
        <w:rPr>
          <w:rFonts w:ascii="宋体" w:hAnsi="宋体" w:hint="eastAsia"/>
          <w:sz w:val="21"/>
        </w:rPr>
        <w:t>，提出构想，负责研究目标、技术路线、方案的设计，组织项目实施、技术指导及项目总结。经过十余年研究，将云南热区冬季生境特点与马铃薯生物学特性相耦合，构建了优质高效技术体系。该成果的推广应用，使农民增收超百亿元，彰显云南绿色食品产业特色，为扶贫攻坚做出突出贡献。</w:t>
      </w:r>
    </w:p>
    <w:p w:rsidR="00736630" w:rsidRPr="00656324" w:rsidRDefault="00736630" w:rsidP="002F5CF9">
      <w:bookmarkStart w:id="0" w:name="_GoBack"/>
      <w:bookmarkEnd w:id="0"/>
    </w:p>
    <w:sectPr w:rsidR="00736630" w:rsidRPr="006563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91F" w:rsidRDefault="00B9091F" w:rsidP="00656324">
      <w:r>
        <w:separator/>
      </w:r>
    </w:p>
  </w:endnote>
  <w:endnote w:type="continuationSeparator" w:id="0">
    <w:p w:rsidR="00B9091F" w:rsidRDefault="00B9091F" w:rsidP="00656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91F" w:rsidRDefault="00B9091F" w:rsidP="00656324">
      <w:r>
        <w:separator/>
      </w:r>
    </w:p>
  </w:footnote>
  <w:footnote w:type="continuationSeparator" w:id="0">
    <w:p w:rsidR="00B9091F" w:rsidRDefault="00B9091F" w:rsidP="006563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647B19"/>
    <w:multiLevelType w:val="hybridMultilevel"/>
    <w:tmpl w:val="936E9042"/>
    <w:lvl w:ilvl="0" w:tplc="6148699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C48"/>
    <w:rsid w:val="002F5CF9"/>
    <w:rsid w:val="00375895"/>
    <w:rsid w:val="00656324"/>
    <w:rsid w:val="00736630"/>
    <w:rsid w:val="00776C48"/>
    <w:rsid w:val="00B9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776C48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0"/>
    </w:rPr>
  </w:style>
  <w:style w:type="character" w:customStyle="1" w:styleId="Char">
    <w:name w:val="纯文本 Char"/>
    <w:basedOn w:val="a0"/>
    <w:link w:val="a3"/>
    <w:uiPriority w:val="99"/>
    <w:qFormat/>
    <w:rsid w:val="00776C48"/>
    <w:rPr>
      <w:rFonts w:ascii="仿宋_GB2312" w:eastAsia="宋体" w:hAnsi="Times New Roman" w:cs="Times New Roman"/>
      <w:sz w:val="24"/>
      <w:szCs w:val="20"/>
    </w:rPr>
  </w:style>
  <w:style w:type="character" w:styleId="a4">
    <w:name w:val="Hyperlink"/>
    <w:basedOn w:val="a0"/>
    <w:unhideWhenUsed/>
    <w:qFormat/>
    <w:rsid w:val="00776C48"/>
    <w:rPr>
      <w:color w:val="0000FF"/>
      <w:u w:val="single"/>
    </w:rPr>
  </w:style>
  <w:style w:type="paragraph" w:styleId="a5">
    <w:name w:val="header"/>
    <w:basedOn w:val="a"/>
    <w:link w:val="Char0"/>
    <w:uiPriority w:val="99"/>
    <w:unhideWhenUsed/>
    <w:rsid w:val="006563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5632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563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563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776C48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0"/>
    </w:rPr>
  </w:style>
  <w:style w:type="character" w:customStyle="1" w:styleId="Char">
    <w:name w:val="纯文本 Char"/>
    <w:basedOn w:val="a0"/>
    <w:link w:val="a3"/>
    <w:uiPriority w:val="99"/>
    <w:qFormat/>
    <w:rsid w:val="00776C48"/>
    <w:rPr>
      <w:rFonts w:ascii="仿宋_GB2312" w:eastAsia="宋体" w:hAnsi="Times New Roman" w:cs="Times New Roman"/>
      <w:sz w:val="24"/>
      <w:szCs w:val="20"/>
    </w:rPr>
  </w:style>
  <w:style w:type="character" w:styleId="a4">
    <w:name w:val="Hyperlink"/>
    <w:basedOn w:val="a0"/>
    <w:unhideWhenUsed/>
    <w:qFormat/>
    <w:rsid w:val="00776C48"/>
    <w:rPr>
      <w:color w:val="0000FF"/>
      <w:u w:val="single"/>
    </w:rPr>
  </w:style>
  <w:style w:type="paragraph" w:styleId="a5">
    <w:name w:val="header"/>
    <w:basedOn w:val="a"/>
    <w:link w:val="Char0"/>
    <w:uiPriority w:val="99"/>
    <w:unhideWhenUsed/>
    <w:rsid w:val="006563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656324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6563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6563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122</Words>
  <Characters>697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2019-05-23T01:31:00Z</dcterms:created>
  <dcterms:modified xsi:type="dcterms:W3CDTF">2019-05-23T04:31:00Z</dcterms:modified>
</cp:coreProperties>
</file>